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BF" w:rsidRPr="00963DBF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963DBF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 xml:space="preserve">Warszawa, </w:t>
      </w:r>
      <w:r w:rsidR="00DD6E28">
        <w:rPr>
          <w:rFonts w:asciiTheme="majorHAnsi" w:eastAsia="Calibri" w:hAnsiTheme="majorHAnsi" w:cstheme="majorHAnsi"/>
          <w:b/>
        </w:rPr>
        <w:t>2018-08-10</w:t>
      </w:r>
      <w:r w:rsidRPr="00963DBF">
        <w:rPr>
          <w:rFonts w:asciiTheme="majorHAnsi" w:eastAsia="Calibri" w:hAnsiTheme="majorHAnsi" w:cstheme="majorHAnsi"/>
          <w:b/>
        </w:rPr>
        <w:t xml:space="preserve"> r.  </w:t>
      </w: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  <w:b/>
        </w:rPr>
      </w:pPr>
      <w:bookmarkStart w:id="0" w:name="_gjdgxs" w:colFirst="0" w:colLast="0"/>
      <w:bookmarkEnd w:id="0"/>
    </w:p>
    <w:p w:rsidR="00613408" w:rsidRPr="00963DBF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>OGŁOSZENIE</w:t>
      </w:r>
    </w:p>
    <w:p w:rsidR="00613408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963DBF">
        <w:rPr>
          <w:rFonts w:asciiTheme="majorHAnsi" w:eastAsia="Calibri" w:hAnsiTheme="majorHAnsi" w:cstheme="majorHAnsi"/>
          <w:b/>
        </w:rPr>
        <w:t xml:space="preserve">Zamówienie o wartości szacunkowej przedmiotu poniżej równowartości </w:t>
      </w:r>
      <w:r w:rsidRPr="00963DBF">
        <w:rPr>
          <w:rFonts w:asciiTheme="majorHAnsi" w:eastAsia="Calibri" w:hAnsiTheme="majorHAnsi" w:cstheme="majorHAnsi"/>
          <w:b/>
        </w:rPr>
        <w:br/>
        <w:t>30 000 EURO</w:t>
      </w:r>
    </w:p>
    <w:p w:rsidR="007E6823" w:rsidRDefault="007E682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7E6823" w:rsidRPr="007E6823" w:rsidRDefault="007E6823" w:rsidP="007E6823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Zamówienie jest realizowane w ramach projektu pozakonkursowego:</w:t>
      </w:r>
    </w:p>
    <w:p w:rsidR="007E6823" w:rsidRPr="007E6823" w:rsidRDefault="007E6823" w:rsidP="007E6823">
      <w:pPr>
        <w:pStyle w:val="NormalnyWeb"/>
        <w:spacing w:before="0" w:beforeAutospacing="0" w:after="0" w:afterAutospacing="0" w:line="408" w:lineRule="atLeast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7E6823">
        <w:rPr>
          <w:rFonts w:asciiTheme="majorHAnsi" w:eastAsia="Calibri" w:hAnsiTheme="majorHAnsi" w:cstheme="majorHAnsi"/>
          <w:b/>
          <w:sz w:val="22"/>
          <w:szCs w:val="22"/>
        </w:rPr>
        <w:t>„Prowadzenie i rozwój Zintegrowanego Rejestru Kwalifikacji” , POWR.02.11.00-00-0001/17 współfinansowanego  przez Unię Europejską ze środków Europejskiego Funduszu Społecznego, w ramach Programu Operacyjnego Wiedza Edukacja Rozwój.</w:t>
      </w:r>
    </w:p>
    <w:p w:rsidR="007E6823" w:rsidRPr="00963DBF" w:rsidRDefault="007E682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  <w:b/>
        </w:rPr>
      </w:pPr>
    </w:p>
    <w:p w:rsidR="00963DBF" w:rsidRPr="00963DBF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Przedmiot zamówienia</w:t>
      </w:r>
      <w:r w:rsidR="00963DBF" w:rsidRPr="00963DBF">
        <w:rPr>
          <w:rFonts w:asciiTheme="majorHAnsi" w:eastAsia="Calibri" w:hAnsiTheme="majorHAnsi" w:cstheme="majorHAnsi"/>
        </w:rPr>
        <w:t>:</w:t>
      </w:r>
    </w:p>
    <w:p w:rsidR="00847327" w:rsidRDefault="00847327" w:rsidP="00847327">
      <w:pPr>
        <w:tabs>
          <w:tab w:val="left" w:pos="360"/>
        </w:tabs>
        <w:spacing w:after="120" w:line="276" w:lineRule="auto"/>
        <w:ind w:left="357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Pr="00847327">
        <w:rPr>
          <w:rFonts w:asciiTheme="majorHAnsi" w:eastAsia="Calibri" w:hAnsiTheme="majorHAnsi" w:cstheme="majorHAnsi"/>
        </w:rPr>
        <w:t>Analiza dotycząca formalno-prawnych uwarunkowań związanych z pozyskiwaniem i przetwarzaniem danych, której wynikiem będą rekomendacje dotyczące m.in. zasad i zakresu współpracy z instytucjami (polskimi i zagranicznymi) będącymi dysponentami ważnych z punktu widzenia działania ZRK systemów i danych w nich gromadzonych oraz rekomendacje ewentualnych zmian w zapisach ustawy o ZSK.</w:t>
      </w:r>
    </w:p>
    <w:p w:rsidR="00613408" w:rsidRPr="00963DBF" w:rsidRDefault="00847327" w:rsidP="00963DBF">
      <w:pPr>
        <w:tabs>
          <w:tab w:val="left" w:pos="360"/>
        </w:tabs>
        <w:spacing w:after="120" w:line="276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ab/>
      </w:r>
      <w:r w:rsidR="006F48FD">
        <w:rPr>
          <w:rFonts w:asciiTheme="majorHAnsi" w:eastAsia="Calibri" w:hAnsiTheme="majorHAnsi" w:cstheme="majorHAnsi"/>
        </w:rPr>
        <w:t>S</w:t>
      </w:r>
      <w:r w:rsidR="000950BF" w:rsidRPr="00963DBF">
        <w:rPr>
          <w:rFonts w:asciiTheme="majorHAnsi" w:eastAsia="Calibri" w:hAnsiTheme="majorHAnsi" w:cstheme="majorHAnsi"/>
        </w:rPr>
        <w:t>zczegółowy opis zamówienia stanowi załącznik nr 2.</w:t>
      </w: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Termin realizacji zamówienia:</w:t>
      </w:r>
      <w:r w:rsidRPr="00963DBF">
        <w:rPr>
          <w:rFonts w:asciiTheme="majorHAnsi" w:eastAsia="Calibri" w:hAnsiTheme="majorHAnsi" w:cstheme="majorHAnsi"/>
        </w:rPr>
        <w:t xml:space="preserve"> </w:t>
      </w:r>
      <w:r w:rsidR="000F295F">
        <w:rPr>
          <w:rFonts w:asciiTheme="majorHAnsi" w:eastAsia="Calibri" w:hAnsiTheme="majorHAnsi" w:cstheme="majorHAnsi"/>
        </w:rPr>
        <w:t xml:space="preserve">15.11.2018 r. </w:t>
      </w: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  <w:b/>
        </w:rPr>
        <w:t>Warunki udziału w postępowaniu np.</w:t>
      </w:r>
      <w:r w:rsidRPr="00963DBF">
        <w:rPr>
          <w:rFonts w:asciiTheme="majorHAnsi" w:eastAsia="Calibri" w:hAnsiTheme="majorHAnsi" w:cstheme="majorHAnsi"/>
        </w:rPr>
        <w:t>:</w:t>
      </w:r>
    </w:p>
    <w:p w:rsidR="00613408" w:rsidRPr="00963DBF" w:rsidRDefault="000950BF" w:rsidP="00963D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>Wymagania w zakresie doświadczenia i kwalifikacji:</w:t>
      </w:r>
    </w:p>
    <w:p w:rsidR="00847327" w:rsidRPr="00847327" w:rsidRDefault="00847327" w:rsidP="00847327">
      <w:pPr>
        <w:spacing w:line="276" w:lineRule="auto"/>
        <w:ind w:left="709"/>
        <w:contextualSpacing/>
        <w:jc w:val="both"/>
        <w:rPr>
          <w:rFonts w:asciiTheme="majorHAnsi" w:hAnsiTheme="majorHAnsi" w:cstheme="majorHAnsi"/>
          <w:u w:val="single"/>
        </w:rPr>
      </w:pPr>
      <w:r w:rsidRPr="00847327">
        <w:rPr>
          <w:rFonts w:asciiTheme="majorHAnsi" w:hAnsiTheme="majorHAnsi" w:cstheme="majorHAnsi"/>
          <w:u w:val="single"/>
        </w:rPr>
        <w:t>Osoba fizyczna składająca ofertę musi spełniać wszystkie poniższe warunki udziału w postępowaniu:</w:t>
      </w:r>
    </w:p>
    <w:p w:rsidR="00847327" w:rsidRPr="00847327" w:rsidRDefault="00847327" w:rsidP="00847327">
      <w:pPr>
        <w:numPr>
          <w:ilvl w:val="0"/>
          <w:numId w:val="20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posiadać wykształcenie wyższe prawnicze – udokumentowane przedstawieniem kopii dyplomu;</w:t>
      </w:r>
    </w:p>
    <w:p w:rsidR="00847327" w:rsidRPr="00847327" w:rsidRDefault="00847327" w:rsidP="00847327">
      <w:pPr>
        <w:numPr>
          <w:ilvl w:val="0"/>
          <w:numId w:val="20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posiadać doświadczenie w opracowywaniu ekspertyz prawnych poświadczone opracowaniem co najmniej trzech ekspertyz odnoszących się do problematyki – wymiany danych, praw autorskich lub praw własności intelektualnej, współpracy pomiędzy organami administracji lub na linii administracja publiczna inne pomioty w ciągu ostatnich 5 lat – udokumentowane przedstawieniem wykazu</w:t>
      </w:r>
      <w:r w:rsidRPr="00847327">
        <w:rPr>
          <w:rFonts w:asciiTheme="majorHAnsi" w:eastAsia="Calibri" w:hAnsiTheme="majorHAnsi" w:cstheme="majorHAnsi"/>
          <w:sz w:val="22"/>
          <w:szCs w:val="22"/>
        </w:rPr>
        <w:t>;</w:t>
      </w:r>
    </w:p>
    <w:p w:rsidR="00847327" w:rsidRPr="00847327" w:rsidRDefault="00847327" w:rsidP="00847327">
      <w:pPr>
        <w:numPr>
          <w:ilvl w:val="0"/>
          <w:numId w:val="20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eastAsia="Calibri" w:hAnsiTheme="majorHAnsi" w:cstheme="majorHAnsi"/>
          <w:sz w:val="22"/>
          <w:szCs w:val="22"/>
        </w:rPr>
        <w:t xml:space="preserve">wykazać się znajomością założeń ZSK,  w szczególności </w:t>
      </w:r>
      <w:r w:rsidRPr="00847327">
        <w:rPr>
          <w:rFonts w:asciiTheme="majorHAnsi" w:hAnsiTheme="majorHAnsi" w:cstheme="majorHAnsi"/>
          <w:sz w:val="22"/>
          <w:szCs w:val="22"/>
        </w:rPr>
        <w:t>wykazać się znajomością następujących aktów prawnych:</w:t>
      </w:r>
    </w:p>
    <w:p w:rsidR="00847327" w:rsidRPr="00847327" w:rsidRDefault="00847327" w:rsidP="00847327">
      <w:pPr>
        <w:numPr>
          <w:ilvl w:val="0"/>
          <w:numId w:val="21"/>
        </w:numPr>
        <w:shd w:val="clear" w:color="auto" w:fill="FFFFFF"/>
        <w:spacing w:after="200" w:line="259" w:lineRule="atLeast"/>
        <w:ind w:left="1276" w:hanging="283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ustawy z dnia 22 grudnia 2015 r. o Zintegrowanym Systemie Kwalifikacji (Dz. U. z 2016 r. poz. 64 i 1010), zwanej dalej ustawą o ZSK oraz aktów wykonawczych wydanych na jej podstawie (oświadczenie);</w:t>
      </w:r>
    </w:p>
    <w:p w:rsidR="00847327" w:rsidRPr="00847327" w:rsidRDefault="00847327" w:rsidP="00847327">
      <w:pPr>
        <w:numPr>
          <w:ilvl w:val="0"/>
          <w:numId w:val="21"/>
        </w:numPr>
        <w:shd w:val="clear" w:color="auto" w:fill="FFFFFF"/>
        <w:spacing w:after="200" w:line="259" w:lineRule="atLeast"/>
        <w:ind w:left="1276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lastRenderedPageBreak/>
        <w:t>Zalecenia Rady (UE) z dnia 22 maja 2017 r. w sprawie europejskich ram kwalifikacji dla uczenia się przez całe życie i uchylające zalecenie Parlamentu Europejskiego i Rady z dnia 23 kwietnia 2008 r. w sprawie ustanowienia europejskich ram kwalifikacji dla uczenia się przez całe życie (oświadczenie).</w:t>
      </w:r>
    </w:p>
    <w:p w:rsidR="00847327" w:rsidRPr="00847327" w:rsidRDefault="00847327" w:rsidP="00847327">
      <w:pPr>
        <w:shd w:val="clear" w:color="auto" w:fill="FFFFFF"/>
        <w:spacing w:after="200" w:line="259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847327" w:rsidRPr="00847327" w:rsidRDefault="00847327" w:rsidP="00847327">
      <w:pPr>
        <w:spacing w:line="276" w:lineRule="auto"/>
        <w:ind w:left="709"/>
        <w:contextualSpacing/>
        <w:jc w:val="both"/>
        <w:rPr>
          <w:rFonts w:asciiTheme="majorHAnsi" w:eastAsia="Calibri" w:hAnsiTheme="majorHAnsi" w:cstheme="majorHAnsi"/>
          <w:u w:val="single"/>
        </w:rPr>
      </w:pPr>
      <w:r w:rsidRPr="00847327">
        <w:rPr>
          <w:rFonts w:asciiTheme="majorHAnsi" w:hAnsiTheme="majorHAnsi" w:cstheme="majorHAnsi"/>
          <w:u w:val="single"/>
        </w:rPr>
        <w:t>Podmiot składający ofertę musi do realizacji przedmiotowego zamówienia wskazać osobę, która spełnia wszystkie poniższe warunki udziału w postępowaniu:</w:t>
      </w:r>
    </w:p>
    <w:p w:rsidR="00847327" w:rsidRPr="00847327" w:rsidRDefault="00847327" w:rsidP="00847327">
      <w:pPr>
        <w:numPr>
          <w:ilvl w:val="0"/>
          <w:numId w:val="22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posiadać wykształcenie wyższe prawnicze – udokumentowane przedstawieniem kopii dyplomu;</w:t>
      </w:r>
    </w:p>
    <w:p w:rsidR="00847327" w:rsidRPr="00847327" w:rsidRDefault="00847327" w:rsidP="005E5E21">
      <w:pPr>
        <w:numPr>
          <w:ilvl w:val="0"/>
          <w:numId w:val="22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posiadać doświadczenie w opracowywaniu ekspertyz prawnych poświadczone opracowaniem co najmniej trzech ekspertyz odnoszących się do problematyki –wymiany i przetwarzania danych, praw autorskich lub praw własności intelektualnej,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847327">
        <w:rPr>
          <w:rFonts w:asciiTheme="majorHAnsi" w:hAnsiTheme="majorHAnsi" w:cstheme="majorHAnsi"/>
          <w:sz w:val="22"/>
          <w:szCs w:val="22"/>
        </w:rPr>
        <w:t>współpracy pomiędzy organami administracji lub na linii administracja publiczna inne pomioty w ciągu ostatnich 5 lat – udokumentowane przedstawieniem wykazu</w:t>
      </w:r>
      <w:r w:rsidRPr="00847327">
        <w:rPr>
          <w:rFonts w:asciiTheme="majorHAnsi" w:eastAsia="Calibri" w:hAnsiTheme="majorHAnsi" w:cstheme="majorHAnsi"/>
          <w:sz w:val="22"/>
          <w:szCs w:val="22"/>
        </w:rPr>
        <w:t>;</w:t>
      </w:r>
    </w:p>
    <w:p w:rsidR="00847327" w:rsidRPr="00847327" w:rsidRDefault="00847327" w:rsidP="005E5E21">
      <w:pPr>
        <w:numPr>
          <w:ilvl w:val="0"/>
          <w:numId w:val="22"/>
        </w:numPr>
        <w:shd w:val="clear" w:color="auto" w:fill="FFFFFF"/>
        <w:spacing w:after="200" w:line="259" w:lineRule="atLeast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eastAsia="Calibri" w:hAnsiTheme="majorHAnsi" w:cstheme="majorHAnsi"/>
          <w:sz w:val="22"/>
          <w:szCs w:val="22"/>
        </w:rPr>
        <w:t xml:space="preserve">wykazać się znajomością założeń ZSK, w szczególności </w:t>
      </w:r>
      <w:r w:rsidRPr="00847327">
        <w:rPr>
          <w:rFonts w:asciiTheme="majorHAnsi" w:hAnsiTheme="majorHAnsi" w:cstheme="majorHAnsi"/>
          <w:sz w:val="22"/>
          <w:szCs w:val="22"/>
        </w:rPr>
        <w:t>wykazać się znajomością następujących aktów prawnych:</w:t>
      </w:r>
    </w:p>
    <w:p w:rsidR="00847327" w:rsidRPr="00847327" w:rsidRDefault="00847327" w:rsidP="00847327">
      <w:pPr>
        <w:numPr>
          <w:ilvl w:val="0"/>
          <w:numId w:val="21"/>
        </w:numPr>
        <w:shd w:val="clear" w:color="auto" w:fill="FFFFFF"/>
        <w:spacing w:after="200" w:line="259" w:lineRule="atLeast"/>
        <w:ind w:left="1276" w:hanging="283"/>
        <w:jc w:val="both"/>
        <w:rPr>
          <w:rFonts w:asciiTheme="majorHAns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ustawy z dnia 22 grudnia 2015 r. o Zintegrowanym Systemie Kwalifikacji (Dz. U. z 2016 r. poz. 64 i 1010), zwanej dalej ustawą o ZSK oraz aktów wykonawczych wydanych na jej podstawie (oświadczenie);</w:t>
      </w:r>
    </w:p>
    <w:p w:rsidR="00847327" w:rsidRPr="00847327" w:rsidRDefault="00847327" w:rsidP="00847327">
      <w:pPr>
        <w:numPr>
          <w:ilvl w:val="0"/>
          <w:numId w:val="21"/>
        </w:numPr>
        <w:shd w:val="clear" w:color="auto" w:fill="FFFFFF"/>
        <w:spacing w:after="200" w:line="259" w:lineRule="atLeast"/>
        <w:ind w:left="1276" w:hanging="28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47327">
        <w:rPr>
          <w:rFonts w:asciiTheme="majorHAnsi" w:hAnsiTheme="majorHAnsi" w:cstheme="majorHAnsi"/>
          <w:sz w:val="22"/>
          <w:szCs w:val="22"/>
        </w:rPr>
        <w:t>Zalecenia Rady (UE) z dnia 22 maja 2017 r. w sprawie europejskich ram kwalifikacji dla uczenia się przez całe życie i uchylające zalecenie Parlamentu Europejskiego i Rady z dnia 23 kwietnia 2008 r. w sprawie ustanowienia europejskich ram kwalifikacji dla uczenia się przez całe życie (oświadczenie).</w:t>
      </w:r>
    </w:p>
    <w:p w:rsidR="00847327" w:rsidRPr="00847327" w:rsidRDefault="00847327" w:rsidP="00847327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47327" w:rsidRPr="00847327" w:rsidRDefault="00847327" w:rsidP="00847327">
      <w:pPr>
        <w:spacing w:line="276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Podmiot składający ofertę musi wskazać podstawę do dysponowania osobą, która będzie przez niego wskazana do realizacji przedmiotowego zamówienia.</w:t>
      </w:r>
    </w:p>
    <w:p w:rsidR="00847327" w:rsidRPr="00847327" w:rsidRDefault="00847327" w:rsidP="00847327">
      <w:pPr>
        <w:spacing w:line="276" w:lineRule="auto"/>
        <w:ind w:left="709"/>
        <w:contextualSpacing/>
        <w:jc w:val="both"/>
        <w:rPr>
          <w:rFonts w:asciiTheme="majorHAnsi" w:hAnsiTheme="majorHAnsi" w:cstheme="majorHAnsi"/>
        </w:rPr>
      </w:pPr>
    </w:p>
    <w:p w:rsidR="00847327" w:rsidRPr="00847327" w:rsidRDefault="00847327" w:rsidP="00847327">
      <w:pPr>
        <w:spacing w:line="276" w:lineRule="auto"/>
        <w:ind w:left="709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Dopuszcza się realizowanie zamówienia przez więcej niż jedną osobę, przy czym co najmniej jedna ze wskazanych z osób musi spełniać wszystkie ww. warunki udziału w postępowaniu.</w:t>
      </w:r>
    </w:p>
    <w:p w:rsidR="00963DBF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847327" w:rsidRPr="00963DBF" w:rsidRDefault="00847327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</w:p>
    <w:p w:rsidR="00847327" w:rsidRPr="00847327" w:rsidRDefault="000950BF" w:rsidP="00405C7C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lang w:eastAsia="pt-PT"/>
        </w:rPr>
      </w:pPr>
      <w:r w:rsidRPr="00405C7C">
        <w:rPr>
          <w:rFonts w:asciiTheme="majorHAnsi" w:eastAsia="Calibri" w:hAnsiTheme="majorHAnsi" w:cstheme="majorHAnsi"/>
          <w:b/>
          <w:color w:val="000000"/>
        </w:rPr>
        <w:t>Kryterium oceny ofert oraz sposób dokonania ich oceny</w:t>
      </w:r>
    </w:p>
    <w:p w:rsidR="00847327" w:rsidRPr="00847327" w:rsidRDefault="00847327" w:rsidP="00847327">
      <w:pPr>
        <w:numPr>
          <w:ilvl w:val="0"/>
          <w:numId w:val="23"/>
        </w:numPr>
        <w:spacing w:after="200" w:line="276" w:lineRule="auto"/>
        <w:ind w:left="993" w:hanging="284"/>
        <w:contextualSpacing/>
        <w:jc w:val="both"/>
        <w:rPr>
          <w:rFonts w:asciiTheme="majorHAnsi" w:hAnsiTheme="majorHAnsi" w:cstheme="majorHAnsi"/>
          <w:b/>
        </w:rPr>
      </w:pPr>
      <w:bookmarkStart w:id="1" w:name="_GoBack"/>
      <w:r w:rsidRPr="00847327">
        <w:rPr>
          <w:rFonts w:asciiTheme="majorHAnsi" w:hAnsiTheme="majorHAnsi" w:cstheme="majorHAnsi"/>
          <w:b/>
        </w:rPr>
        <w:t>Cena – 30 pkt.</w:t>
      </w:r>
    </w:p>
    <w:p w:rsidR="00847327" w:rsidRPr="00847327" w:rsidRDefault="00847327" w:rsidP="00847327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W kryterium „cena” najwyższą liczbę punktów (30) otrzyma oferta zawierająca najniższą cenę brutto, a każda następna odpowiednio zgodnie ze wzorem:</w:t>
      </w:r>
    </w:p>
    <w:p w:rsidR="00847327" w:rsidRPr="00847327" w:rsidRDefault="00847327" w:rsidP="00847327">
      <w:pPr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</w:rPr>
      </w:pPr>
    </w:p>
    <w:p w:rsidR="00847327" w:rsidRPr="00847327" w:rsidRDefault="00847327" w:rsidP="00847327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  <w:i/>
        </w:rPr>
      </w:pPr>
      <w:r w:rsidRPr="00847327">
        <w:rPr>
          <w:rFonts w:asciiTheme="majorHAnsi" w:hAnsiTheme="majorHAnsi" w:cstheme="majorHAnsi"/>
          <w:i/>
        </w:rPr>
        <w:t>Liczba punktów oferty= (cena oferty najniżej skalkulowanej x 30): cena oferty ocenianej</w:t>
      </w:r>
    </w:p>
    <w:p w:rsidR="00847327" w:rsidRPr="00847327" w:rsidRDefault="00847327" w:rsidP="00847327">
      <w:pPr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</w:rPr>
      </w:pPr>
    </w:p>
    <w:p w:rsidR="00847327" w:rsidRPr="00847327" w:rsidRDefault="00847327" w:rsidP="00847327">
      <w:pPr>
        <w:numPr>
          <w:ilvl w:val="0"/>
          <w:numId w:val="23"/>
        </w:numPr>
        <w:spacing w:after="200" w:line="276" w:lineRule="auto"/>
        <w:ind w:left="993" w:hanging="284"/>
        <w:contextualSpacing/>
        <w:jc w:val="both"/>
        <w:rPr>
          <w:rFonts w:asciiTheme="majorHAnsi" w:hAnsiTheme="majorHAnsi" w:cstheme="majorHAnsi"/>
          <w:b/>
        </w:rPr>
      </w:pPr>
      <w:r w:rsidRPr="00847327">
        <w:rPr>
          <w:rFonts w:asciiTheme="majorHAnsi" w:hAnsiTheme="majorHAnsi" w:cstheme="majorHAnsi"/>
          <w:b/>
        </w:rPr>
        <w:t>Doświadczenie – 70 pkt.</w:t>
      </w:r>
    </w:p>
    <w:p w:rsidR="00847327" w:rsidRPr="00847327" w:rsidRDefault="00847327" w:rsidP="00847327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lastRenderedPageBreak/>
        <w:t>Punkty w tym kryterium będą przyznawane za doświadczenie osoby wskazanej do realizacji przedmiotowego zamówienia. Oferta otrzyma maksymalną ilość 70 pkt w przypadku spełnienia poniższych kryteriów:</w:t>
      </w:r>
    </w:p>
    <w:p w:rsidR="00847327" w:rsidRPr="00847327" w:rsidRDefault="00847327" w:rsidP="0006638C">
      <w:pPr>
        <w:spacing w:line="276" w:lineRule="auto"/>
        <w:ind w:left="993" w:firstLine="720"/>
        <w:contextualSpacing/>
        <w:jc w:val="both"/>
        <w:rPr>
          <w:rFonts w:asciiTheme="majorHAnsi" w:hAnsiTheme="majorHAnsi" w:cstheme="majorHAnsi"/>
        </w:rPr>
      </w:pPr>
    </w:p>
    <w:p w:rsidR="00847327" w:rsidRPr="00847327" w:rsidRDefault="00847327" w:rsidP="00847327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Oferta otrzyma punkty (70) za doświadczenie osoby wskazanej do realizacji przedmiotowego zamówienia, która z należytą starannością (w okresie ostatnich 5 lat przed upływem terminu składania ofert) opracowała (była autorem lub współautorem) ekspertyzę/opinię prawną/pracę analityczną/artykuł, która spełnia łącznie następujące wymagania:</w:t>
      </w:r>
    </w:p>
    <w:p w:rsidR="00847327" w:rsidRPr="00847327" w:rsidRDefault="00847327" w:rsidP="00847327">
      <w:pPr>
        <w:numPr>
          <w:ilvl w:val="0"/>
          <w:numId w:val="24"/>
        </w:numPr>
        <w:spacing w:after="200" w:line="276" w:lineRule="auto"/>
        <w:ind w:left="1560" w:hanging="284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Przedmiotem analizy było rozwiązanie systemowe;</w:t>
      </w:r>
    </w:p>
    <w:p w:rsidR="00847327" w:rsidRPr="00847327" w:rsidRDefault="00847327" w:rsidP="00847327">
      <w:pPr>
        <w:numPr>
          <w:ilvl w:val="0"/>
          <w:numId w:val="24"/>
        </w:numPr>
        <w:tabs>
          <w:tab w:val="left" w:pos="567"/>
        </w:tabs>
        <w:spacing w:after="200" w:line="276" w:lineRule="auto"/>
        <w:ind w:left="1560" w:hanging="284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Analiza obejmowała zagadnienia z jednego z wymienionych obszarów:  integracja systemów kwalifikacji w Polsce, wymiany i przetwarzania danych, praw autorskich lub praw własności intelektualnej, współpracy pomiędzy organami administracji lub na linii administracja publiczna inne pomioty;</w:t>
      </w:r>
    </w:p>
    <w:p w:rsidR="00847327" w:rsidRPr="00847327" w:rsidRDefault="00847327" w:rsidP="00847327">
      <w:pPr>
        <w:numPr>
          <w:ilvl w:val="0"/>
          <w:numId w:val="24"/>
        </w:numPr>
        <w:tabs>
          <w:tab w:val="left" w:pos="567"/>
        </w:tabs>
        <w:spacing w:after="200" w:line="276" w:lineRule="auto"/>
        <w:ind w:left="1560" w:hanging="284"/>
        <w:contextualSpacing/>
        <w:jc w:val="both"/>
        <w:rPr>
          <w:rFonts w:asciiTheme="majorHAnsi" w:hAnsiTheme="majorHAnsi" w:cstheme="majorHAnsi"/>
        </w:rPr>
      </w:pPr>
      <w:r w:rsidRPr="00847327">
        <w:rPr>
          <w:rFonts w:asciiTheme="majorHAnsi" w:hAnsiTheme="majorHAnsi" w:cstheme="majorHAnsi"/>
        </w:rPr>
        <w:t>Zawierała analizę stanu prawnego.</w:t>
      </w:r>
    </w:p>
    <w:p w:rsidR="00847327" w:rsidRPr="00847327" w:rsidRDefault="00847327" w:rsidP="00847327">
      <w:pPr>
        <w:tabs>
          <w:tab w:val="left" w:pos="567"/>
        </w:tabs>
        <w:spacing w:line="276" w:lineRule="auto"/>
        <w:ind w:left="127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47327" w:rsidRPr="00847327" w:rsidRDefault="00847327" w:rsidP="00847327">
      <w:pPr>
        <w:spacing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47327">
        <w:rPr>
          <w:rFonts w:asciiTheme="majorHAnsi" w:eastAsia="Calibri" w:hAnsiTheme="majorHAnsi" w:cstheme="majorHAnsi"/>
          <w:sz w:val="22"/>
          <w:szCs w:val="22"/>
        </w:rPr>
        <w:t>Za każdą ekspertyzę/pracę analityczną/artykuł spełniającą wszystkie powyższe wymagania, opracowaną przez osobę wskazaną do realizacji przedmiotowego zamówienia, Wykonawca otrzyma 10 pkt (ocena ma charakter 0-1), łącznie nie więcej jednak niż 70 pkt.</w:t>
      </w:r>
    </w:p>
    <w:p w:rsidR="00847327" w:rsidRPr="00847327" w:rsidRDefault="00847327" w:rsidP="00847327">
      <w:pPr>
        <w:spacing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47327" w:rsidRPr="00847327" w:rsidRDefault="00847327" w:rsidP="00847327">
      <w:pPr>
        <w:spacing w:line="276" w:lineRule="auto"/>
        <w:ind w:left="993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47327">
        <w:rPr>
          <w:rFonts w:asciiTheme="majorHAnsi" w:eastAsia="Calibri" w:hAnsiTheme="majorHAnsi" w:cstheme="majorHAnsi"/>
          <w:sz w:val="22"/>
          <w:szCs w:val="22"/>
        </w:rPr>
        <w:t>W przypadku, gdy oferta składana jest przez podmiot, który wskazuje do realizacji przedmiotowego zamówienia więcej niż jedną osobę, wówczas wykazanie tej samej ekspertyzy/pracy analitycznej/artykułu przez osoby wskazane do realizacji zamówienia nie będzie punktowane odrębnie.</w:t>
      </w:r>
    </w:p>
    <w:p w:rsidR="00847327" w:rsidRPr="00847327" w:rsidRDefault="00847327" w:rsidP="00847327">
      <w:pPr>
        <w:shd w:val="clear" w:color="auto" w:fill="FFFFFF"/>
        <w:spacing w:line="259" w:lineRule="atLeast"/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:rsidR="00847327" w:rsidRPr="00847327" w:rsidRDefault="00847327" w:rsidP="00847327">
      <w:pPr>
        <w:spacing w:line="276" w:lineRule="auto"/>
        <w:ind w:left="993"/>
        <w:contextualSpacing/>
        <w:jc w:val="both"/>
        <w:rPr>
          <w:rFonts w:asciiTheme="majorHAnsi" w:eastAsia="Calibri" w:hAnsiTheme="majorHAnsi" w:cstheme="majorHAnsi"/>
        </w:rPr>
      </w:pPr>
      <w:r w:rsidRPr="00847327">
        <w:rPr>
          <w:rFonts w:asciiTheme="majorHAnsi" w:hAnsiTheme="majorHAnsi" w:cstheme="majorHAnsi"/>
        </w:rPr>
        <w:t>W kryterium „Doświadczenie” – ocena zostanie dokonana na podstawie informacji zawartej w wykazie dołączonym do formularza oferty, sporządzonym zgodnie z Załącznikiem nr 5</w:t>
      </w:r>
    </w:p>
    <w:bookmarkEnd w:id="1"/>
    <w:p w:rsidR="00847327" w:rsidRPr="00847327" w:rsidRDefault="00847327" w:rsidP="00847327">
      <w:pPr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847327" w:rsidRPr="00847327" w:rsidRDefault="00847327" w:rsidP="00847327">
      <w:pPr>
        <w:spacing w:line="276" w:lineRule="auto"/>
        <w:ind w:left="284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 xml:space="preserve">W ramach oceny oferty punkty otrzymane w danym kryterium zostaną do siebie dodane. Ocena każdego kryterium zostanie dokonana z dokładnością do 2 miejsc po przecinku. </w:t>
      </w:r>
    </w:p>
    <w:p w:rsidR="00847327" w:rsidRPr="00847327" w:rsidRDefault="00847327" w:rsidP="00847327">
      <w:pPr>
        <w:spacing w:line="276" w:lineRule="auto"/>
        <w:ind w:left="284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847327">
        <w:rPr>
          <w:rFonts w:asciiTheme="majorHAnsi" w:eastAsia="Calibri" w:hAnsiTheme="majorHAnsi" w:cstheme="majorHAnsi"/>
          <w:b/>
          <w:sz w:val="22"/>
          <w:szCs w:val="22"/>
        </w:rPr>
        <w:t>Umowa zostanie podpisana z Wykonawcą, który zdobędzie najwyższą liczbę punktów.</w:t>
      </w:r>
    </w:p>
    <w:p w:rsidR="00613408" w:rsidRPr="00963DBF" w:rsidRDefault="000950BF" w:rsidP="00847327">
      <w:pPr>
        <w:pStyle w:val="Akapitzlist"/>
        <w:ind w:left="360"/>
        <w:jc w:val="both"/>
        <w:rPr>
          <w:rFonts w:asciiTheme="majorHAnsi" w:hAnsiTheme="majorHAnsi" w:cstheme="majorHAnsi"/>
        </w:rPr>
      </w:pPr>
      <w:r w:rsidRPr="00405C7C">
        <w:rPr>
          <w:rFonts w:asciiTheme="majorHAnsi" w:eastAsia="Calibri" w:hAnsiTheme="majorHAnsi" w:cstheme="majorHAnsi"/>
          <w:b/>
          <w:color w:val="000000"/>
        </w:rPr>
        <w:br/>
      </w:r>
    </w:p>
    <w:p w:rsidR="00963DBF" w:rsidRPr="00963DBF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contextualSpacing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b/>
          <w:color w:val="000000"/>
        </w:rPr>
        <w:t>Wymagane dokumenty: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formularz ofertowy </w:t>
      </w:r>
      <w:r w:rsid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(załącznik nr 3)</w:t>
      </w:r>
    </w:p>
    <w:p w:rsidR="00963DBF" w:rsidRPr="005E5E21" w:rsidRDefault="00963DBF" w:rsidP="005E5E21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kopia dyplomu</w:t>
      </w:r>
    </w:p>
    <w:p w:rsidR="00963DBF" w:rsidRP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spełniania warunków udziału</w:t>
      </w:r>
      <w:r w:rsid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(załącznik nr 4)</w:t>
      </w:r>
    </w:p>
    <w:p w:rsidR="00963DBF" w:rsidRPr="00963DBF" w:rsidRDefault="00963DBF" w:rsidP="005E5E21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963DBF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wykaz doświadczenia</w:t>
      </w:r>
      <w:r w:rsid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</w:t>
      </w:r>
      <w:r w:rsidR="005E5E21" w:rsidRP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(załącznik</w:t>
      </w:r>
      <w:r w:rsid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 nr 5</w:t>
      </w:r>
      <w:r w:rsidR="005E5E21" w:rsidRPr="005E5E21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)</w:t>
      </w:r>
    </w:p>
    <w:p w:rsidR="00613408" w:rsidRPr="00963DBF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b/>
          <w:color w:val="000000"/>
        </w:rPr>
        <w:t>Sposób, miejsce i termin składania ofert</w:t>
      </w:r>
    </w:p>
    <w:p w:rsidR="00613408" w:rsidRPr="00963DBF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lastRenderedPageBreak/>
        <w:t xml:space="preserve">Oferty należy składać na formularzu ofertowym stanowiącym załącznik nr 3 do ogłoszenia w terminie do </w:t>
      </w:r>
      <w:r w:rsidR="00DD6E28">
        <w:rPr>
          <w:rFonts w:asciiTheme="majorHAnsi" w:eastAsia="Calibri" w:hAnsiTheme="majorHAnsi" w:cstheme="majorHAnsi"/>
          <w:color w:val="000000"/>
        </w:rPr>
        <w:t>2018-08-21 r.</w:t>
      </w:r>
      <w:r w:rsidRPr="00963DBF">
        <w:rPr>
          <w:rFonts w:asciiTheme="majorHAnsi" w:eastAsia="Calibri" w:hAnsiTheme="majorHAnsi" w:cstheme="majorHAnsi"/>
          <w:color w:val="000000"/>
        </w:rPr>
        <w:t>, decyduje data wpłynięcia oferty.</w:t>
      </w:r>
    </w:p>
    <w:p w:rsidR="00613408" w:rsidRPr="00963DBF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Ofertę należy opisać nazwą i adresem Wykonawcy oraz tytułem zamówienia, </w:t>
      </w:r>
      <w:r w:rsidRPr="00963DBF">
        <w:rPr>
          <w:rFonts w:asciiTheme="majorHAnsi" w:eastAsia="Calibri" w:hAnsiTheme="majorHAnsi" w:cstheme="majorHAnsi"/>
          <w:color w:val="000000"/>
        </w:rPr>
        <w:br/>
        <w:t>a następnie: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złożyć osobiście w </w:t>
      </w:r>
      <w:r w:rsidRPr="00963DBF">
        <w:rPr>
          <w:rFonts w:asciiTheme="majorHAnsi" w:eastAsia="Calibri" w:hAnsiTheme="majorHAnsi" w:cstheme="majorHAnsi"/>
        </w:rPr>
        <w:t>pok.  b 3</w:t>
      </w:r>
      <w:r w:rsidRPr="00963DBF">
        <w:rPr>
          <w:rFonts w:asciiTheme="majorHAnsi" w:eastAsia="Calibri" w:hAnsiTheme="majorHAnsi" w:cstheme="majorHAnsi"/>
          <w:color w:val="000000"/>
        </w:rPr>
        <w:t xml:space="preserve"> Instytutu Badań Edukacyjnych/ 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lub przesłać pocztą tradycyjną na adres: Instytut Badań Edukacyjnych, </w:t>
      </w:r>
      <w:r w:rsidRPr="00963DBF">
        <w:rPr>
          <w:rFonts w:asciiTheme="majorHAnsi" w:eastAsia="Calibri" w:hAnsiTheme="majorHAnsi" w:cstheme="majorHAnsi"/>
          <w:color w:val="000000"/>
        </w:rPr>
        <w:br/>
        <w:t xml:space="preserve">ul. Górczewska 8, 01-180 Warszawa/ </w:t>
      </w:r>
    </w:p>
    <w:p w:rsidR="00613408" w:rsidRPr="00963DBF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</w:rPr>
      </w:pPr>
      <w:r w:rsidRPr="00963DBF">
        <w:rPr>
          <w:rFonts w:asciiTheme="majorHAnsi" w:eastAsia="Calibri" w:hAnsiTheme="majorHAnsi" w:cstheme="majorHAnsi"/>
          <w:color w:val="000000"/>
        </w:rPr>
        <w:t xml:space="preserve">lub przesłać pocztą elektroniczną na adres: zapytania_ofertowe@ibe.edu.pl  </w:t>
      </w:r>
    </w:p>
    <w:p w:rsidR="00613408" w:rsidRPr="00963DBF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</w:rPr>
      </w:pPr>
    </w:p>
    <w:p w:rsidR="00613408" w:rsidRPr="00963DBF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</w:rPr>
      </w:pPr>
      <w:r w:rsidRPr="00963DBF">
        <w:rPr>
          <w:rFonts w:asciiTheme="majorHAnsi" w:eastAsia="Calibri" w:hAnsiTheme="majorHAnsi" w:cstheme="majorHAnsi"/>
        </w:rPr>
        <w:t>Z wykonawcami, którzy złożą oferty mogą być prowadzone negocjacje w celu  ustalenia szczegółowych warunków realizacji zamówienia oraz ceny zamówienia.</w:t>
      </w:r>
    </w:p>
    <w:p w:rsidR="00613408" w:rsidRPr="00963DBF" w:rsidRDefault="00613408">
      <w:pPr>
        <w:spacing w:line="276" w:lineRule="auto"/>
        <w:rPr>
          <w:rFonts w:asciiTheme="majorHAnsi" w:eastAsia="Calibri" w:hAnsiTheme="majorHAnsi" w:cstheme="majorHAnsi"/>
        </w:rPr>
      </w:pPr>
    </w:p>
    <w:p w:rsidR="00613408" w:rsidRPr="00963DBF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</w:rPr>
      </w:pPr>
      <w:r w:rsidRPr="00963DBF">
        <w:rPr>
          <w:rFonts w:asciiTheme="majorHAnsi" w:eastAsia="Calibri" w:hAnsiTheme="majorHAnsi" w:cstheme="majorHAnsi"/>
          <w:b/>
        </w:rPr>
        <w:t>Zastrzega się, że niniejsze ogłoszenie, a także określone w nim warunki mogą być zmienione lub odwołane przez Zamawiającego.</w:t>
      </w:r>
    </w:p>
    <w:sectPr w:rsidR="00613408" w:rsidRPr="00963DBF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7B" w:rsidRDefault="0005347B">
      <w:r>
        <w:separator/>
      </w:r>
    </w:p>
  </w:endnote>
  <w:endnote w:type="continuationSeparator" w:id="0">
    <w:p w:rsidR="0005347B" w:rsidRDefault="000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  <w:p w:rsidR="00613408" w:rsidRDefault="00095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Instytut Badań Edukacyjnych </w:t>
    </w:r>
    <w:r>
      <w:rPr>
        <w:rFonts w:ascii="Arial" w:eastAsia="Arial" w:hAnsi="Arial" w:cs="Arial"/>
        <w:color w:val="000000"/>
        <w:sz w:val="16"/>
        <w:szCs w:val="16"/>
      </w:rPr>
      <w:t>instytut badawczy</w:t>
    </w:r>
    <w:r>
      <w:rPr>
        <w:rFonts w:ascii="Arial" w:eastAsia="Arial" w:hAnsi="Arial" w:cs="Arial"/>
        <w:color w:val="000000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color w:val="000000"/>
        <w:sz w:val="16"/>
        <w:szCs w:val="16"/>
      </w:rPr>
      <w:br/>
      <w:t>NIP 525-000-86-95 | Regon 000178235 | KRS 0000113990 Sąd Rejonowy dla m.st. Warszawy w Warszawie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7B" w:rsidRDefault="0005347B">
      <w:r>
        <w:separator/>
      </w:r>
    </w:p>
  </w:footnote>
  <w:footnote w:type="continuationSeparator" w:id="0">
    <w:p w:rsidR="0005347B" w:rsidRDefault="0005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BF" w:rsidRDefault="000950BF" w:rsidP="000950BF">
    <w:pPr>
      <w:spacing w:line="276" w:lineRule="auto"/>
      <w:ind w:hanging="56"/>
      <w:rPr>
        <w:rFonts w:ascii="Calibri" w:eastAsia="Calibri" w:hAnsi="Calibri" w:cs="Calibri"/>
        <w:b/>
        <w:sz w:val="22"/>
        <w:szCs w:val="22"/>
      </w:rPr>
    </w:pPr>
    <w:r>
      <w:rPr>
        <w:noProof/>
      </w:rPr>
      <w:drawing>
        <wp:inline distT="0" distB="0" distL="0" distR="0" wp14:anchorId="6A81639A" wp14:editId="00D70A1A">
          <wp:extent cx="5518785" cy="407064"/>
          <wp:effectExtent l="0" t="0" r="5715" b="0"/>
          <wp:docPr id="12" name="Obraz 12" descr="D:\Pobrane\belka_logo_ZRK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brane\belka_logo_ZRK 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407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408" w:rsidRDefault="000950BF">
    <w:pPr>
      <w:tabs>
        <w:tab w:val="center" w:pos="4113"/>
        <w:tab w:val="right" w:pos="9072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F53"/>
    <w:multiLevelType w:val="hybridMultilevel"/>
    <w:tmpl w:val="8E70D47E"/>
    <w:lvl w:ilvl="0" w:tplc="9FD65CFC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16811"/>
    <w:multiLevelType w:val="hybridMultilevel"/>
    <w:tmpl w:val="64A8D902"/>
    <w:lvl w:ilvl="0" w:tplc="E8EC5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5B9B"/>
    <w:multiLevelType w:val="hybridMultilevel"/>
    <w:tmpl w:val="2B86FEC0"/>
    <w:lvl w:ilvl="0" w:tplc="9994491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121B3"/>
    <w:multiLevelType w:val="hybridMultilevel"/>
    <w:tmpl w:val="8D5EDBA0"/>
    <w:lvl w:ilvl="0" w:tplc="3626A2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7"/>
  </w:num>
  <w:num w:numId="5">
    <w:abstractNumId w:val="21"/>
  </w:num>
  <w:num w:numId="6">
    <w:abstractNumId w:val="18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22"/>
  </w:num>
  <w:num w:numId="16">
    <w:abstractNumId w:val="19"/>
  </w:num>
  <w:num w:numId="17">
    <w:abstractNumId w:val="17"/>
  </w:num>
  <w:num w:numId="18">
    <w:abstractNumId w:val="12"/>
  </w:num>
  <w:num w:numId="19">
    <w:abstractNumId w:val="1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408"/>
    <w:rsid w:val="0005347B"/>
    <w:rsid w:val="0006638C"/>
    <w:rsid w:val="000950BF"/>
    <w:rsid w:val="000A0BB9"/>
    <w:rsid w:val="000C77C4"/>
    <w:rsid w:val="000F295F"/>
    <w:rsid w:val="001E08DE"/>
    <w:rsid w:val="00405C7C"/>
    <w:rsid w:val="005E5E21"/>
    <w:rsid w:val="00613408"/>
    <w:rsid w:val="006B1B3E"/>
    <w:rsid w:val="006F48FD"/>
    <w:rsid w:val="007E6823"/>
    <w:rsid w:val="00847327"/>
    <w:rsid w:val="008E3000"/>
    <w:rsid w:val="00963DBF"/>
    <w:rsid w:val="00B74446"/>
    <w:rsid w:val="00D20636"/>
    <w:rsid w:val="00D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E68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E6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k.mikulska</cp:lastModifiedBy>
  <cp:revision>7</cp:revision>
  <cp:lastPrinted>2018-07-23T10:14:00Z</cp:lastPrinted>
  <dcterms:created xsi:type="dcterms:W3CDTF">2018-07-31T12:08:00Z</dcterms:created>
  <dcterms:modified xsi:type="dcterms:W3CDTF">2018-08-10T09:05:00Z</dcterms:modified>
</cp:coreProperties>
</file>